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F51E" w14:textId="11BBEE63" w:rsidR="005004A0" w:rsidRDefault="005004A0" w:rsidP="7474954C">
      <w:pPr>
        <w:rPr>
          <w:rFonts w:ascii="Calibri" w:eastAsia="Calibri" w:hAnsi="Calibri" w:cs="Calibri"/>
          <w:sz w:val="22"/>
          <w:szCs w:val="22"/>
        </w:rPr>
      </w:pPr>
    </w:p>
    <w:p w14:paraId="06BC6E41" w14:textId="39CA1C8D" w:rsidR="005004A0" w:rsidRDefault="413F98AD" w:rsidP="7474954C">
      <w:pPr>
        <w:spacing w:before="240" w:after="240"/>
        <w:rPr>
          <w:rFonts w:ascii="Calibri" w:eastAsia="Calibri" w:hAnsi="Calibri" w:cs="Calibri"/>
          <w:b/>
          <w:bCs/>
          <w:color w:val="000000" w:themeColor="text1"/>
          <w:sz w:val="22"/>
          <w:szCs w:val="22"/>
        </w:rPr>
      </w:pPr>
      <w:r w:rsidRPr="7474954C">
        <w:rPr>
          <w:rFonts w:ascii="Calibri" w:eastAsia="Calibri" w:hAnsi="Calibri" w:cs="Calibri"/>
          <w:b/>
          <w:bCs/>
          <w:color w:val="000000" w:themeColor="text1"/>
          <w:sz w:val="22"/>
          <w:szCs w:val="22"/>
        </w:rPr>
        <w:t>P</w:t>
      </w:r>
      <w:r w:rsidR="3E6B9630" w:rsidRPr="7474954C">
        <w:rPr>
          <w:rFonts w:ascii="Calibri" w:eastAsia="Calibri" w:hAnsi="Calibri" w:cs="Calibri"/>
          <w:b/>
          <w:bCs/>
          <w:color w:val="000000" w:themeColor="text1"/>
          <w:sz w:val="22"/>
          <w:szCs w:val="22"/>
        </w:rPr>
        <w:t>RESS RELEASE</w:t>
      </w:r>
    </w:p>
    <w:p w14:paraId="221F18AF" w14:textId="6852F7F3" w:rsidR="3E6B9630" w:rsidRDefault="3E6B9630" w:rsidP="7474954C">
      <w:pPr>
        <w:pStyle w:val="Heading1"/>
        <w:rPr>
          <w:rFonts w:ascii="Calibri" w:eastAsia="Calibri" w:hAnsi="Calibri" w:cs="Calibri"/>
          <w:b/>
          <w:bCs/>
          <w:sz w:val="22"/>
          <w:szCs w:val="22"/>
        </w:rPr>
      </w:pPr>
      <w:r w:rsidRPr="7474954C">
        <w:rPr>
          <w:rFonts w:ascii="Calibri" w:eastAsia="Calibri" w:hAnsi="Calibri" w:cs="Calibri"/>
          <w:b/>
          <w:bCs/>
          <w:sz w:val="22"/>
          <w:szCs w:val="22"/>
        </w:rPr>
        <w:t>Six leading agencies join forces and launch: Brigada</w:t>
      </w:r>
    </w:p>
    <w:p w14:paraId="12A0D031" w14:textId="10A00396" w:rsidR="3E6B9630" w:rsidRDefault="3E6B9630" w:rsidP="7474954C">
      <w:pPr>
        <w:rPr>
          <w:rFonts w:ascii="Calibri" w:eastAsia="Calibri" w:hAnsi="Calibri" w:cs="Calibri"/>
          <w:i/>
          <w:iCs/>
          <w:sz w:val="22"/>
          <w:szCs w:val="22"/>
        </w:rPr>
      </w:pPr>
      <w:r w:rsidRPr="7474954C">
        <w:rPr>
          <w:rFonts w:ascii="Calibri" w:eastAsia="Calibri" w:hAnsi="Calibri" w:cs="Calibri"/>
          <w:i/>
          <w:iCs/>
          <w:sz w:val="22"/>
          <w:szCs w:val="22"/>
        </w:rPr>
        <w:t>For brands that are tired of doing more and getting less done.</w:t>
      </w:r>
    </w:p>
    <w:p w14:paraId="5329AFEE" w14:textId="431D8E2C" w:rsidR="3E6B9630" w:rsidRDefault="3E6B9630" w:rsidP="7474954C">
      <w:pPr>
        <w:rPr>
          <w:rFonts w:ascii="Calibri" w:eastAsia="Calibri" w:hAnsi="Calibri" w:cs="Calibri"/>
          <w:sz w:val="22"/>
          <w:szCs w:val="22"/>
        </w:rPr>
      </w:pPr>
      <w:r w:rsidRPr="7474954C">
        <w:rPr>
          <w:rFonts w:ascii="Calibri" w:eastAsia="Calibri" w:hAnsi="Calibri" w:cs="Calibri"/>
          <w:b/>
          <w:bCs/>
          <w:sz w:val="22"/>
          <w:szCs w:val="22"/>
        </w:rPr>
        <w:t>Brussels, 18 June 2026</w:t>
      </w:r>
      <w:r w:rsidRPr="7474954C">
        <w:rPr>
          <w:rFonts w:ascii="Calibri" w:eastAsia="Calibri" w:hAnsi="Calibri" w:cs="Calibri"/>
          <w:sz w:val="22"/>
          <w:szCs w:val="22"/>
        </w:rPr>
        <w:t xml:space="preserve"> — As of today, mortierbrigade, Today, Who Owns </w:t>
      </w:r>
      <w:proofErr w:type="gramStart"/>
      <w:r w:rsidRPr="7474954C">
        <w:rPr>
          <w:rFonts w:ascii="Calibri" w:eastAsia="Calibri" w:hAnsi="Calibri" w:cs="Calibri"/>
          <w:sz w:val="22"/>
          <w:szCs w:val="22"/>
        </w:rPr>
        <w:t>The</w:t>
      </w:r>
      <w:proofErr w:type="gramEnd"/>
      <w:r w:rsidRPr="7474954C">
        <w:rPr>
          <w:rFonts w:ascii="Calibri" w:eastAsia="Calibri" w:hAnsi="Calibri" w:cs="Calibri"/>
          <w:sz w:val="22"/>
          <w:szCs w:val="22"/>
        </w:rPr>
        <w:t xml:space="preserve"> Zebra, Onlyhumans, Fantastic, and the B2B division of meetmarcel are joining forces under a single name: </w:t>
      </w:r>
      <w:r w:rsidRPr="7474954C">
        <w:rPr>
          <w:rFonts w:ascii="Calibri" w:eastAsia="Calibri" w:hAnsi="Calibri" w:cs="Calibri"/>
          <w:b/>
          <w:bCs/>
          <w:sz w:val="22"/>
          <w:szCs w:val="22"/>
        </w:rPr>
        <w:t>Brigada</w:t>
      </w:r>
      <w:r w:rsidRPr="7474954C">
        <w:rPr>
          <w:rFonts w:ascii="Calibri" w:eastAsia="Calibri" w:hAnsi="Calibri" w:cs="Calibri"/>
          <w:sz w:val="22"/>
          <w:szCs w:val="22"/>
        </w:rPr>
        <w:t xml:space="preserve">. The agency will operate as an integrated business, bringing together experts across four domains: </w:t>
      </w:r>
      <w:r w:rsidRPr="7474954C">
        <w:rPr>
          <w:rFonts w:ascii="Calibri" w:eastAsia="Calibri" w:hAnsi="Calibri" w:cs="Calibri"/>
          <w:b/>
          <w:bCs/>
          <w:sz w:val="22"/>
          <w:szCs w:val="22"/>
        </w:rPr>
        <w:t xml:space="preserve">Brand, Marketing, </w:t>
      </w:r>
      <w:r w:rsidR="00C9498B">
        <w:rPr>
          <w:rFonts w:ascii="Calibri" w:eastAsia="Calibri" w:hAnsi="Calibri" w:cs="Calibri"/>
          <w:b/>
          <w:bCs/>
          <w:sz w:val="22"/>
          <w:szCs w:val="22"/>
        </w:rPr>
        <w:t>People</w:t>
      </w:r>
      <w:r w:rsidRPr="7474954C">
        <w:rPr>
          <w:rFonts w:ascii="Calibri" w:eastAsia="Calibri" w:hAnsi="Calibri" w:cs="Calibri"/>
          <w:b/>
          <w:bCs/>
          <w:sz w:val="22"/>
          <w:szCs w:val="22"/>
        </w:rPr>
        <w:t xml:space="preserve">, </w:t>
      </w:r>
      <w:r w:rsidRPr="7474954C">
        <w:rPr>
          <w:rFonts w:ascii="Calibri" w:eastAsia="Calibri" w:hAnsi="Calibri" w:cs="Calibri"/>
          <w:sz w:val="22"/>
          <w:szCs w:val="22"/>
        </w:rPr>
        <w:t>and</w:t>
      </w:r>
      <w:r w:rsidRPr="7474954C">
        <w:rPr>
          <w:rFonts w:ascii="Calibri" w:eastAsia="Calibri" w:hAnsi="Calibri" w:cs="Calibri"/>
          <w:b/>
          <w:bCs/>
          <w:sz w:val="22"/>
          <w:szCs w:val="22"/>
        </w:rPr>
        <w:t xml:space="preserve"> </w:t>
      </w:r>
      <w:r w:rsidR="00C9498B">
        <w:rPr>
          <w:rFonts w:ascii="Calibri" w:eastAsia="Calibri" w:hAnsi="Calibri" w:cs="Calibri"/>
          <w:b/>
          <w:bCs/>
          <w:sz w:val="22"/>
          <w:szCs w:val="22"/>
        </w:rPr>
        <w:t>Product</w:t>
      </w:r>
      <w:r w:rsidRPr="7474954C">
        <w:rPr>
          <w:rFonts w:ascii="Calibri" w:eastAsia="Calibri" w:hAnsi="Calibri" w:cs="Calibri"/>
          <w:sz w:val="22"/>
          <w:szCs w:val="22"/>
        </w:rPr>
        <w:t>.</w:t>
      </w:r>
    </w:p>
    <w:p w14:paraId="1C61D455" w14:textId="49319488" w:rsidR="3E6B9630" w:rsidRDefault="3E6B9630" w:rsidP="7474954C">
      <w:pPr>
        <w:rPr>
          <w:rFonts w:ascii="Calibri" w:eastAsia="Calibri" w:hAnsi="Calibri" w:cs="Calibri"/>
          <w:sz w:val="22"/>
          <w:szCs w:val="22"/>
        </w:rPr>
      </w:pPr>
      <w:r w:rsidRPr="7474954C">
        <w:rPr>
          <w:rFonts w:ascii="Calibri" w:eastAsia="Calibri" w:hAnsi="Calibri" w:cs="Calibri"/>
          <w:sz w:val="22"/>
          <w:szCs w:val="22"/>
        </w:rPr>
        <w:t>“</w:t>
      </w:r>
      <w:r w:rsidR="6BBCAD49" w:rsidRPr="7474954C">
        <w:rPr>
          <w:rFonts w:ascii="Calibri" w:eastAsia="Calibri" w:hAnsi="Calibri" w:cs="Calibri"/>
          <w:sz w:val="22"/>
          <w:szCs w:val="22"/>
        </w:rPr>
        <w:t>B</w:t>
      </w:r>
      <w:r w:rsidRPr="7474954C">
        <w:rPr>
          <w:rFonts w:ascii="Calibri" w:eastAsia="Calibri" w:hAnsi="Calibri" w:cs="Calibri"/>
          <w:sz w:val="22"/>
          <w:szCs w:val="22"/>
        </w:rPr>
        <w:t xml:space="preserve">rands </w:t>
      </w:r>
      <w:r w:rsidR="4C9A7D1A" w:rsidRPr="7474954C">
        <w:rPr>
          <w:rFonts w:ascii="Calibri" w:eastAsia="Calibri" w:hAnsi="Calibri" w:cs="Calibri"/>
          <w:sz w:val="22"/>
          <w:szCs w:val="22"/>
        </w:rPr>
        <w:t xml:space="preserve">today </w:t>
      </w:r>
      <w:r w:rsidRPr="7474954C">
        <w:rPr>
          <w:rFonts w:ascii="Calibri" w:eastAsia="Calibri" w:hAnsi="Calibri" w:cs="Calibri"/>
          <w:sz w:val="22"/>
          <w:szCs w:val="22"/>
        </w:rPr>
        <w:t xml:space="preserve">face challenges that no longer fit neatly within a single discipline. A brand problem may have its roots in the product. A marketing challenge </w:t>
      </w:r>
      <w:r w:rsidR="43E84ABE" w:rsidRPr="7474954C">
        <w:rPr>
          <w:rFonts w:ascii="Calibri" w:eastAsia="Calibri" w:hAnsi="Calibri" w:cs="Calibri"/>
          <w:sz w:val="22"/>
          <w:szCs w:val="22"/>
        </w:rPr>
        <w:t>might</w:t>
      </w:r>
      <w:r w:rsidRPr="7474954C">
        <w:rPr>
          <w:rFonts w:ascii="Calibri" w:eastAsia="Calibri" w:hAnsi="Calibri" w:cs="Calibri"/>
          <w:sz w:val="22"/>
          <w:szCs w:val="22"/>
        </w:rPr>
        <w:t xml:space="preserve"> conceal a deeper organisational issue. Yet until now, these problems have typically been handled by separate agencies. Brigada breaks that logic,” says CEO Arjan Pomper.</w:t>
      </w:r>
    </w:p>
    <w:p w14:paraId="2C771433" w14:textId="12A7F0A3" w:rsidR="3E6B9630" w:rsidRDefault="3E6B9630" w:rsidP="7474954C">
      <w:pPr>
        <w:pStyle w:val="Heading2"/>
        <w:rPr>
          <w:rFonts w:ascii="Calibri" w:eastAsia="Calibri" w:hAnsi="Calibri" w:cs="Calibri"/>
          <w:sz w:val="22"/>
          <w:szCs w:val="22"/>
        </w:rPr>
      </w:pPr>
      <w:r w:rsidRPr="7474954C">
        <w:rPr>
          <w:rFonts w:ascii="Calibri" w:eastAsia="Calibri" w:hAnsi="Calibri" w:cs="Calibri"/>
          <w:sz w:val="22"/>
          <w:szCs w:val="22"/>
        </w:rPr>
        <w:t>Sharp Beats Loud</w:t>
      </w:r>
    </w:p>
    <w:p w14:paraId="2B6173C1" w14:textId="5F1FFF18" w:rsidR="3E6B9630" w:rsidRDefault="3E6B9630" w:rsidP="7474954C">
      <w:pPr>
        <w:rPr>
          <w:rFonts w:ascii="Calibri" w:eastAsia="Calibri" w:hAnsi="Calibri" w:cs="Calibri"/>
          <w:sz w:val="22"/>
          <w:szCs w:val="22"/>
        </w:rPr>
      </w:pPr>
      <w:r w:rsidRPr="7474954C">
        <w:rPr>
          <w:rFonts w:ascii="Calibri" w:eastAsia="Calibri" w:hAnsi="Calibri" w:cs="Calibri"/>
          <w:sz w:val="22"/>
          <w:szCs w:val="22"/>
        </w:rPr>
        <w:t xml:space="preserve">Brigada’s approach is built around one core belief: </w:t>
      </w:r>
      <w:r w:rsidRPr="7474954C">
        <w:rPr>
          <w:rFonts w:ascii="Calibri" w:eastAsia="Calibri" w:hAnsi="Calibri" w:cs="Calibri"/>
          <w:b/>
          <w:bCs/>
          <w:sz w:val="22"/>
          <w:szCs w:val="22"/>
        </w:rPr>
        <w:t>Sharp Beats Loud</w:t>
      </w:r>
      <w:r w:rsidRPr="7474954C">
        <w:rPr>
          <w:rFonts w:ascii="Calibri" w:eastAsia="Calibri" w:hAnsi="Calibri" w:cs="Calibri"/>
          <w:sz w:val="22"/>
          <w:szCs w:val="22"/>
        </w:rPr>
        <w:t>. Instead of moving clients between agencies, expertise moves around the client.</w:t>
      </w:r>
    </w:p>
    <w:p w14:paraId="2DE55064" w14:textId="3A6B73DB" w:rsidR="3E6B9630" w:rsidRDefault="3E6B9630" w:rsidP="7474954C">
      <w:pPr>
        <w:rPr>
          <w:rFonts w:ascii="Calibri" w:eastAsia="Calibri" w:hAnsi="Calibri" w:cs="Calibri"/>
          <w:sz w:val="22"/>
          <w:szCs w:val="22"/>
        </w:rPr>
      </w:pPr>
      <w:r w:rsidRPr="7474954C">
        <w:rPr>
          <w:rFonts w:ascii="Calibri" w:eastAsia="Calibri" w:hAnsi="Calibri" w:cs="Calibri"/>
          <w:sz w:val="22"/>
          <w:szCs w:val="22"/>
        </w:rPr>
        <w:t xml:space="preserve">“Organisations tend to respond to growing complexity by adding more. Another campaign. Another platform. Another agency. Before long, everyone is busy, </w:t>
      </w:r>
      <w:r w:rsidR="1EFF692E" w:rsidRPr="7474954C">
        <w:rPr>
          <w:rFonts w:ascii="Calibri" w:eastAsia="Calibri" w:hAnsi="Calibri" w:cs="Calibri"/>
          <w:sz w:val="22"/>
          <w:szCs w:val="22"/>
        </w:rPr>
        <w:t>but feware moving foreard</w:t>
      </w:r>
      <w:r w:rsidRPr="7474954C">
        <w:rPr>
          <w:rFonts w:ascii="Calibri" w:eastAsia="Calibri" w:hAnsi="Calibri" w:cs="Calibri"/>
          <w:sz w:val="22"/>
          <w:szCs w:val="22"/>
        </w:rPr>
        <w:t>,” says CEO Arjan Pomper. “Our role is to connect the dots earlier, helping companies make the right decisions faster and move forward with greater clarity. We don’t start by asking what needs to be added, but what can be removed.”</w:t>
      </w:r>
    </w:p>
    <w:p w14:paraId="7398E3C3" w14:textId="33FFCD99" w:rsidR="3E6B9630" w:rsidRDefault="3E6B9630" w:rsidP="7474954C">
      <w:pPr>
        <w:pStyle w:val="Heading2"/>
        <w:rPr>
          <w:rFonts w:ascii="Calibri" w:eastAsia="Calibri" w:hAnsi="Calibri" w:cs="Calibri"/>
          <w:sz w:val="22"/>
          <w:szCs w:val="22"/>
        </w:rPr>
      </w:pPr>
      <w:r w:rsidRPr="7474954C">
        <w:rPr>
          <w:rFonts w:ascii="Calibri" w:eastAsia="Calibri" w:hAnsi="Calibri" w:cs="Calibri"/>
          <w:sz w:val="22"/>
          <w:szCs w:val="22"/>
        </w:rPr>
        <w:t>Brigada strengthens its leadership with Senta Slingerland</w:t>
      </w:r>
    </w:p>
    <w:p w14:paraId="20C5EEDC" w14:textId="2CD105CA" w:rsidR="3E6B9630" w:rsidRDefault="3E6B9630" w:rsidP="7474954C">
      <w:pPr>
        <w:rPr>
          <w:rFonts w:ascii="Calibri" w:eastAsia="Calibri" w:hAnsi="Calibri" w:cs="Calibri"/>
          <w:sz w:val="22"/>
          <w:szCs w:val="22"/>
        </w:rPr>
      </w:pPr>
      <w:r w:rsidRPr="7474954C">
        <w:rPr>
          <w:rFonts w:ascii="Calibri" w:eastAsia="Calibri" w:hAnsi="Calibri" w:cs="Calibri"/>
          <w:sz w:val="22"/>
          <w:szCs w:val="22"/>
        </w:rPr>
        <w:t xml:space="preserve">To support this ambition, Brigada welcomes </w:t>
      </w:r>
      <w:r w:rsidRPr="7474954C">
        <w:rPr>
          <w:rFonts w:ascii="Calibri" w:eastAsia="Calibri" w:hAnsi="Calibri" w:cs="Calibri"/>
          <w:b/>
          <w:bCs/>
          <w:sz w:val="22"/>
          <w:szCs w:val="22"/>
        </w:rPr>
        <w:t>Senta Slingerland</w:t>
      </w:r>
      <w:r w:rsidRPr="7474954C">
        <w:rPr>
          <w:rFonts w:ascii="Calibri" w:eastAsia="Calibri" w:hAnsi="Calibri" w:cs="Calibri"/>
          <w:sz w:val="22"/>
          <w:szCs w:val="22"/>
        </w:rPr>
        <w:t xml:space="preserve"> as Chief Strategy Officer. During her time at Cannes Lions, she launched </w:t>
      </w:r>
      <w:r w:rsidRPr="7474954C">
        <w:rPr>
          <w:rFonts w:ascii="Calibri" w:eastAsia="Calibri" w:hAnsi="Calibri" w:cs="Calibri"/>
          <w:b/>
          <w:bCs/>
          <w:sz w:val="22"/>
          <w:szCs w:val="22"/>
        </w:rPr>
        <w:t>The Glass Lion</w:t>
      </w:r>
      <w:r w:rsidRPr="7474954C">
        <w:rPr>
          <w:rFonts w:ascii="Calibri" w:eastAsia="Calibri" w:hAnsi="Calibri" w:cs="Calibri"/>
          <w:sz w:val="22"/>
          <w:szCs w:val="22"/>
        </w:rPr>
        <w:t xml:space="preserve"> and </w:t>
      </w:r>
      <w:r w:rsidRPr="7474954C">
        <w:rPr>
          <w:rFonts w:ascii="Calibri" w:eastAsia="Calibri" w:hAnsi="Calibri" w:cs="Calibri"/>
          <w:b/>
          <w:bCs/>
          <w:sz w:val="22"/>
          <w:szCs w:val="22"/>
        </w:rPr>
        <w:t>See It Be It</w:t>
      </w:r>
      <w:r w:rsidRPr="7474954C">
        <w:rPr>
          <w:rFonts w:ascii="Calibri" w:eastAsia="Calibri" w:hAnsi="Calibri" w:cs="Calibri"/>
          <w:sz w:val="22"/>
          <w:szCs w:val="22"/>
        </w:rPr>
        <w:t xml:space="preserve">, before going on to work as a consultant for Coca-Cola, Google and Accenture Song, and serving as Head of Europe at innovation </w:t>
      </w:r>
      <w:r w:rsidR="75E451B4" w:rsidRPr="7474954C">
        <w:rPr>
          <w:rFonts w:ascii="Calibri" w:eastAsia="Calibri" w:hAnsi="Calibri" w:cs="Calibri"/>
          <w:sz w:val="22"/>
          <w:szCs w:val="22"/>
        </w:rPr>
        <w:t>company</w:t>
      </w:r>
      <w:r w:rsidRPr="7474954C">
        <w:rPr>
          <w:rFonts w:ascii="Calibri" w:eastAsia="Calibri" w:hAnsi="Calibri" w:cs="Calibri"/>
          <w:sz w:val="22"/>
          <w:szCs w:val="22"/>
        </w:rPr>
        <w:t xml:space="preserve"> MESA. She is also editor and co-author of </w:t>
      </w:r>
      <w:r w:rsidRPr="7474954C">
        <w:rPr>
          <w:rFonts w:ascii="Calibri" w:eastAsia="Calibri" w:hAnsi="Calibri" w:cs="Calibri"/>
          <w:i/>
          <w:iCs/>
          <w:sz w:val="22"/>
          <w:szCs w:val="22"/>
        </w:rPr>
        <w:t>Game Changers</w:t>
      </w:r>
      <w:r w:rsidRPr="7474954C">
        <w:rPr>
          <w:rFonts w:ascii="Calibri" w:eastAsia="Calibri" w:hAnsi="Calibri" w:cs="Calibri"/>
          <w:sz w:val="22"/>
          <w:szCs w:val="22"/>
        </w:rPr>
        <w:t>, a book on the evolution of advertising.</w:t>
      </w:r>
    </w:p>
    <w:p w14:paraId="30556176" w14:textId="459A21C2" w:rsidR="3E6B9630" w:rsidRDefault="3E6B9630" w:rsidP="7474954C">
      <w:pPr>
        <w:rPr>
          <w:rFonts w:ascii="Calibri" w:eastAsia="Calibri" w:hAnsi="Calibri" w:cs="Calibri"/>
          <w:sz w:val="22"/>
          <w:szCs w:val="22"/>
        </w:rPr>
      </w:pPr>
      <w:r w:rsidRPr="7474954C">
        <w:rPr>
          <w:rFonts w:ascii="Calibri" w:eastAsia="Calibri" w:hAnsi="Calibri" w:cs="Calibri"/>
          <w:sz w:val="22"/>
          <w:szCs w:val="22"/>
        </w:rPr>
        <w:t>“Senta looks beyond the boundaries of our industry. She understands how creativity, strategy and transformation come together. That is exactly what Brigada needs to make a meaningful difference for its clients,” says Pomper.</w:t>
      </w:r>
    </w:p>
    <w:p w14:paraId="4748FA39" w14:textId="23EEEA92" w:rsidR="3E6B9630" w:rsidRDefault="3E6B9630" w:rsidP="7474954C">
      <w:pPr>
        <w:rPr>
          <w:rFonts w:ascii="Calibri" w:eastAsia="Calibri" w:hAnsi="Calibri" w:cs="Calibri"/>
          <w:sz w:val="22"/>
          <w:szCs w:val="22"/>
        </w:rPr>
      </w:pPr>
      <w:r w:rsidRPr="7474954C">
        <w:rPr>
          <w:rFonts w:ascii="Calibri" w:eastAsia="Calibri" w:hAnsi="Calibri" w:cs="Calibri"/>
          <w:sz w:val="22"/>
          <w:szCs w:val="22"/>
        </w:rPr>
        <w:t>Slingerland adds: “Many organisations work with multiple agencies, yet no one truly takes ownership of the strategic decisions that matter most. I’ve worked with major brands around the world, and the frustration is the same everywhere. Brigada is built on deep expertise, enabling us to take that ownership.”</w:t>
      </w:r>
    </w:p>
    <w:p w14:paraId="106790EE" w14:textId="352D4434" w:rsidR="3E6B9630" w:rsidRDefault="3E6B9630" w:rsidP="7474954C">
      <w:pPr>
        <w:rPr>
          <w:rFonts w:ascii="Calibri" w:eastAsia="Calibri" w:hAnsi="Calibri" w:cs="Calibri"/>
          <w:sz w:val="22"/>
          <w:szCs w:val="22"/>
        </w:rPr>
      </w:pPr>
      <w:r w:rsidRPr="7474954C">
        <w:rPr>
          <w:rFonts w:ascii="Calibri" w:eastAsia="Calibri" w:hAnsi="Calibri" w:cs="Calibri"/>
          <w:sz w:val="22"/>
          <w:szCs w:val="22"/>
        </w:rPr>
        <w:t>Slingerland believes the rise of AI makes strong brands even more important. “AI can optimise and execute. But AI cannot decide what matters. In a world full of noise, it is not the loudest brand that wins, but the sharpest.”</w:t>
      </w:r>
    </w:p>
    <w:p w14:paraId="57168BDD" w14:textId="62EE7B68" w:rsidR="3E6B9630" w:rsidRDefault="3E6B9630" w:rsidP="7474954C">
      <w:pPr>
        <w:pStyle w:val="Heading2"/>
        <w:rPr>
          <w:rFonts w:ascii="Calibri" w:eastAsia="Calibri" w:hAnsi="Calibri" w:cs="Calibri"/>
          <w:i/>
          <w:iCs/>
          <w:sz w:val="22"/>
          <w:szCs w:val="22"/>
        </w:rPr>
      </w:pPr>
      <w:r w:rsidRPr="7474954C">
        <w:rPr>
          <w:rFonts w:ascii="Calibri" w:eastAsia="Calibri" w:hAnsi="Calibri" w:cs="Calibri"/>
          <w:i/>
          <w:iCs/>
          <w:sz w:val="22"/>
          <w:szCs w:val="22"/>
        </w:rPr>
        <w:lastRenderedPageBreak/>
        <w:t>About Brigada</w:t>
      </w:r>
    </w:p>
    <w:p w14:paraId="4B1F44D0" w14:textId="6886F639" w:rsidR="3E6B9630" w:rsidRDefault="3E6B9630" w:rsidP="7474954C">
      <w:pPr>
        <w:rPr>
          <w:rFonts w:ascii="Calibri" w:eastAsia="Calibri" w:hAnsi="Calibri" w:cs="Calibri"/>
          <w:i/>
          <w:iCs/>
          <w:sz w:val="22"/>
          <w:szCs w:val="22"/>
        </w:rPr>
      </w:pPr>
      <w:r w:rsidRPr="7474954C">
        <w:rPr>
          <w:rFonts w:ascii="Calibri" w:eastAsia="Calibri" w:hAnsi="Calibri" w:cs="Calibri"/>
          <w:i/>
          <w:iCs/>
          <w:sz w:val="22"/>
          <w:szCs w:val="22"/>
        </w:rPr>
        <w:t xml:space="preserve">Brigada is an independent agency built on the expertise of mortierbrigade, Today, Who Owns </w:t>
      </w:r>
      <w:proofErr w:type="gramStart"/>
      <w:r w:rsidRPr="7474954C">
        <w:rPr>
          <w:rFonts w:ascii="Calibri" w:eastAsia="Calibri" w:hAnsi="Calibri" w:cs="Calibri"/>
          <w:i/>
          <w:iCs/>
          <w:sz w:val="22"/>
          <w:szCs w:val="22"/>
        </w:rPr>
        <w:t>The</w:t>
      </w:r>
      <w:proofErr w:type="gramEnd"/>
      <w:r w:rsidRPr="7474954C">
        <w:rPr>
          <w:rFonts w:ascii="Calibri" w:eastAsia="Calibri" w:hAnsi="Calibri" w:cs="Calibri"/>
          <w:i/>
          <w:iCs/>
          <w:sz w:val="22"/>
          <w:szCs w:val="22"/>
        </w:rPr>
        <w:t xml:space="preserve"> Zebra, Onlyhumans, Fantastic and meetmarcel, all of which were already part of 62MILES. The agency brings together more than 150 specialists across Brand, Marketing, P</w:t>
      </w:r>
      <w:r w:rsidR="51FEF7DB" w:rsidRPr="7474954C">
        <w:rPr>
          <w:rFonts w:ascii="Calibri" w:eastAsia="Calibri" w:hAnsi="Calibri" w:cs="Calibri"/>
          <w:i/>
          <w:iCs/>
          <w:sz w:val="22"/>
          <w:szCs w:val="22"/>
        </w:rPr>
        <w:t>eople</w:t>
      </w:r>
      <w:r w:rsidRPr="7474954C">
        <w:rPr>
          <w:rFonts w:ascii="Calibri" w:eastAsia="Calibri" w:hAnsi="Calibri" w:cs="Calibri"/>
          <w:i/>
          <w:iCs/>
          <w:sz w:val="22"/>
          <w:szCs w:val="22"/>
        </w:rPr>
        <w:t xml:space="preserve"> and P</w:t>
      </w:r>
      <w:r w:rsidR="3E9E20E7" w:rsidRPr="7474954C">
        <w:rPr>
          <w:rFonts w:ascii="Calibri" w:eastAsia="Calibri" w:hAnsi="Calibri" w:cs="Calibri"/>
          <w:i/>
          <w:iCs/>
          <w:sz w:val="22"/>
          <w:szCs w:val="22"/>
        </w:rPr>
        <w:t>roduct</w:t>
      </w:r>
      <w:r w:rsidRPr="7474954C">
        <w:rPr>
          <w:rFonts w:ascii="Calibri" w:eastAsia="Calibri" w:hAnsi="Calibri" w:cs="Calibri"/>
          <w:i/>
          <w:iCs/>
          <w:sz w:val="22"/>
          <w:szCs w:val="22"/>
        </w:rPr>
        <w:t xml:space="preserve"> to help brands become not louder, but sharper.</w:t>
      </w:r>
    </w:p>
    <w:p w14:paraId="36190E8F" w14:textId="48874185" w:rsidR="3E6B9630" w:rsidRDefault="3E6B9630" w:rsidP="7474954C">
      <w:pPr>
        <w:rPr>
          <w:rFonts w:ascii="Calibri" w:eastAsia="Calibri" w:hAnsi="Calibri" w:cs="Calibri"/>
          <w:i/>
          <w:iCs/>
          <w:sz w:val="22"/>
          <w:szCs w:val="22"/>
        </w:rPr>
      </w:pPr>
      <w:r w:rsidRPr="7474954C">
        <w:rPr>
          <w:rFonts w:ascii="Calibri" w:eastAsia="Calibri" w:hAnsi="Calibri" w:cs="Calibri"/>
          <w:i/>
          <w:iCs/>
          <w:sz w:val="22"/>
          <w:szCs w:val="22"/>
        </w:rPr>
        <w:t>Operating from Brussels, Antwerp and Ghent, Brigada works with brands including Bpost, Crelan, Kruidvat, Defence, Lunch Garden, the Federal Police, Golazo and D’Ieteren.</w:t>
      </w:r>
    </w:p>
    <w:p w14:paraId="63663764" w14:textId="24907873" w:rsidR="3E6B9630" w:rsidRDefault="3E6B9630" w:rsidP="7474954C">
      <w:pPr>
        <w:rPr>
          <w:rFonts w:ascii="Calibri" w:eastAsia="Calibri" w:hAnsi="Calibri" w:cs="Calibri"/>
          <w:i/>
          <w:iCs/>
          <w:sz w:val="22"/>
          <w:szCs w:val="22"/>
        </w:rPr>
      </w:pPr>
      <w:r w:rsidRPr="7474954C">
        <w:rPr>
          <w:rFonts w:ascii="Calibri" w:eastAsia="Calibri" w:hAnsi="Calibri" w:cs="Calibri"/>
          <w:i/>
          <w:iCs/>
          <w:sz w:val="22"/>
          <w:szCs w:val="22"/>
        </w:rPr>
        <w:t xml:space="preserve">For more information, visit </w:t>
      </w:r>
      <w:hyperlink r:id="rId6">
        <w:r w:rsidRPr="7474954C">
          <w:rPr>
            <w:rStyle w:val="Hyperlink"/>
            <w:rFonts w:ascii="Calibri" w:eastAsia="Calibri" w:hAnsi="Calibri" w:cs="Calibri"/>
            <w:i/>
            <w:iCs/>
            <w:sz w:val="22"/>
            <w:szCs w:val="22"/>
          </w:rPr>
          <w:t>www.brigada.be</w:t>
        </w:r>
      </w:hyperlink>
      <w:r w:rsidRPr="7474954C">
        <w:rPr>
          <w:rFonts w:ascii="Calibri" w:eastAsia="Calibri" w:hAnsi="Calibri" w:cs="Calibri"/>
          <w:i/>
          <w:iCs/>
          <w:sz w:val="22"/>
          <w:szCs w:val="22"/>
        </w:rPr>
        <w:t>.</w:t>
      </w:r>
    </w:p>
    <w:p w14:paraId="56ACCB0E" w14:textId="7A884898" w:rsidR="7474954C" w:rsidRDefault="7474954C" w:rsidP="7474954C">
      <w:pPr>
        <w:spacing w:before="240" w:after="240"/>
        <w:rPr>
          <w:rFonts w:ascii="Calibri" w:eastAsia="Calibri" w:hAnsi="Calibri" w:cs="Calibri"/>
          <w:i/>
          <w:iCs/>
          <w:color w:val="1155CC"/>
          <w:sz w:val="22"/>
          <w:szCs w:val="22"/>
        </w:rPr>
      </w:pPr>
    </w:p>
    <w:p w14:paraId="30107902" w14:textId="7F573181" w:rsidR="005004A0" w:rsidRDefault="005004A0" w:rsidP="7474954C">
      <w:pPr>
        <w:rPr>
          <w:rFonts w:ascii="Calibri" w:eastAsia="Calibri" w:hAnsi="Calibri" w:cs="Calibri"/>
          <w:sz w:val="22"/>
          <w:szCs w:val="22"/>
        </w:rPr>
      </w:pPr>
    </w:p>
    <w:p w14:paraId="5E5787A5" w14:textId="61F8FB8E" w:rsidR="005004A0" w:rsidRDefault="005004A0" w:rsidP="7474954C">
      <w:pPr>
        <w:rPr>
          <w:rFonts w:ascii="Calibri" w:eastAsia="Calibri" w:hAnsi="Calibri" w:cs="Calibri"/>
          <w:sz w:val="22"/>
          <w:szCs w:val="22"/>
        </w:rPr>
      </w:pPr>
    </w:p>
    <w:sectPr w:rsidR="005004A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17A3E" w14:textId="77777777" w:rsidR="00A11650" w:rsidRDefault="00A11650">
      <w:pPr>
        <w:spacing w:after="0" w:line="240" w:lineRule="auto"/>
      </w:pPr>
      <w:r>
        <w:separator/>
      </w:r>
    </w:p>
  </w:endnote>
  <w:endnote w:type="continuationSeparator" w:id="0">
    <w:p w14:paraId="42917F76" w14:textId="77777777" w:rsidR="00A11650" w:rsidRDefault="00A11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rla">
    <w:altName w:val="Cambria"/>
    <w:panose1 w:val="00000000000000000000"/>
    <w:charset w:val="4D"/>
    <w:family w:val="auto"/>
    <w:pitch w:val="variable"/>
    <w:sig w:usb0="A00000EF" w:usb1="4000205B" w:usb2="00000000" w:usb3="00000000" w:csb0="00000093"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7FC0D92" w14:paraId="602B6444" w14:textId="77777777" w:rsidTr="7474954C">
      <w:trPr>
        <w:trHeight w:val="300"/>
      </w:trPr>
      <w:tc>
        <w:tcPr>
          <w:tcW w:w="3005" w:type="dxa"/>
        </w:tcPr>
        <w:p w14:paraId="5018D6D9" w14:textId="61FEA6DC" w:rsidR="07FC0D92" w:rsidRDefault="07FC0D92" w:rsidP="7474954C">
          <w:pPr>
            <w:pStyle w:val="Header"/>
            <w:ind w:left="-115"/>
          </w:pPr>
        </w:p>
      </w:tc>
      <w:tc>
        <w:tcPr>
          <w:tcW w:w="3005" w:type="dxa"/>
        </w:tcPr>
        <w:p w14:paraId="06D5C4CA" w14:textId="20F84240" w:rsidR="07FC0D92" w:rsidRDefault="07FC0D92" w:rsidP="7474954C">
          <w:pPr>
            <w:pStyle w:val="Header"/>
            <w:jc w:val="center"/>
          </w:pPr>
        </w:p>
      </w:tc>
      <w:tc>
        <w:tcPr>
          <w:tcW w:w="3005" w:type="dxa"/>
        </w:tcPr>
        <w:p w14:paraId="6F00A80F" w14:textId="50AAF7F4" w:rsidR="07FC0D92" w:rsidRDefault="07FC0D92" w:rsidP="7474954C">
          <w:pPr>
            <w:pStyle w:val="Header"/>
            <w:ind w:right="-115"/>
            <w:jc w:val="right"/>
          </w:pPr>
        </w:p>
      </w:tc>
    </w:tr>
  </w:tbl>
  <w:p w14:paraId="72E46EF7" w14:textId="35F6CD0E" w:rsidR="07FC0D92" w:rsidRDefault="07FC0D92" w:rsidP="74749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114F" w14:textId="77777777" w:rsidR="00A11650" w:rsidRDefault="00A11650">
      <w:pPr>
        <w:spacing w:after="0" w:line="240" w:lineRule="auto"/>
      </w:pPr>
      <w:r>
        <w:separator/>
      </w:r>
    </w:p>
  </w:footnote>
  <w:footnote w:type="continuationSeparator" w:id="0">
    <w:p w14:paraId="05628A90" w14:textId="77777777" w:rsidR="00A11650" w:rsidRDefault="00A116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7FC0D92" w14:paraId="7480C816" w14:textId="77777777" w:rsidTr="7474954C">
      <w:trPr>
        <w:trHeight w:val="765"/>
      </w:trPr>
      <w:tc>
        <w:tcPr>
          <w:tcW w:w="3005" w:type="dxa"/>
        </w:tcPr>
        <w:p w14:paraId="0538A2DB" w14:textId="4F1F4A12" w:rsidR="07FC0D92" w:rsidRDefault="7474954C" w:rsidP="7474954C">
          <w:pPr>
            <w:pStyle w:val="Header"/>
            <w:ind w:left="-115"/>
          </w:pPr>
          <w:r>
            <w:rPr>
              <w:noProof/>
            </w:rPr>
            <w:drawing>
              <wp:inline distT="0" distB="0" distL="0" distR="0" wp14:anchorId="44336F63" wp14:editId="5DBAB5D6">
                <wp:extent cx="1771650" cy="466725"/>
                <wp:effectExtent l="0" t="0" r="0" b="0"/>
                <wp:docPr id="2141350018" name="drawing">
                  <a:extLst xmlns:a="http://schemas.openxmlformats.org/drawingml/2006/main">
                    <a:ext uri="{FF2B5EF4-FFF2-40B4-BE49-F238E27FC236}">
                      <a16:creationId xmlns:a16="http://schemas.microsoft.com/office/drawing/2014/main" id="{9162C999-CAF7-4249-A497-47268F776F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350018" name="Picture 2141350018"/>
                        <pic:cNvPicPr/>
                      </pic:nvPicPr>
                      <pic:blipFill>
                        <a:blip r:embed="rId1">
                          <a:extLst>
                            <a:ext uri="{28A0092B-C50C-407E-A947-70E740481C1C}">
                              <a14:useLocalDpi xmlns:a14="http://schemas.microsoft.com/office/drawing/2010/main"/>
                            </a:ext>
                          </a:extLst>
                        </a:blip>
                        <a:stretch>
                          <a:fillRect/>
                        </a:stretch>
                      </pic:blipFill>
                      <pic:spPr>
                        <a:xfrm>
                          <a:off x="0" y="0"/>
                          <a:ext cx="1771650" cy="466725"/>
                        </a:xfrm>
                        <a:prstGeom prst="rect">
                          <a:avLst/>
                        </a:prstGeom>
                      </pic:spPr>
                    </pic:pic>
                  </a:graphicData>
                </a:graphic>
              </wp:inline>
            </w:drawing>
          </w:r>
        </w:p>
      </w:tc>
      <w:tc>
        <w:tcPr>
          <w:tcW w:w="3005" w:type="dxa"/>
        </w:tcPr>
        <w:p w14:paraId="58ED4116" w14:textId="4C870F9A" w:rsidR="07FC0D92" w:rsidRDefault="07FC0D92" w:rsidP="7474954C">
          <w:pPr>
            <w:pStyle w:val="Header"/>
            <w:jc w:val="center"/>
          </w:pPr>
        </w:p>
      </w:tc>
      <w:tc>
        <w:tcPr>
          <w:tcW w:w="3005" w:type="dxa"/>
        </w:tcPr>
        <w:p w14:paraId="30C0CF78" w14:textId="6D29CD13" w:rsidR="07FC0D92" w:rsidRDefault="07FC0D92" w:rsidP="7474954C">
          <w:pPr>
            <w:pStyle w:val="Header"/>
            <w:ind w:right="-115"/>
            <w:jc w:val="right"/>
          </w:pPr>
        </w:p>
      </w:tc>
    </w:tr>
  </w:tbl>
  <w:p w14:paraId="64AA0AF1" w14:textId="5DAA6547" w:rsidR="07FC0D92" w:rsidRDefault="07FC0D92" w:rsidP="7474954C">
    <w:pPr>
      <w:pStyle w:val="Header"/>
    </w:pPr>
  </w:p>
</w:hdr>
</file>

<file path=word/intelligence2.xml><?xml version="1.0" encoding="utf-8"?>
<int2:intelligence xmlns:int2="http://schemas.microsoft.com/office/intelligence/2020/intelligence" xmlns:oel="http://schemas.microsoft.com/office/2019/extlst">
  <int2:observations>
    <int2:textHash int2:hashCode="MeEOY1cxkf6isj" int2:id="ZVGreDvx">
      <int2:state int2:value="Rejected" int2:type="spell"/>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ECD87BC"/>
    <w:rsid w:val="00056D07"/>
    <w:rsid w:val="0012354B"/>
    <w:rsid w:val="002B5E04"/>
    <w:rsid w:val="005004A0"/>
    <w:rsid w:val="006076AB"/>
    <w:rsid w:val="0079471A"/>
    <w:rsid w:val="009E7821"/>
    <w:rsid w:val="00A11650"/>
    <w:rsid w:val="00C9498B"/>
    <w:rsid w:val="00CF3E7F"/>
    <w:rsid w:val="00EAB4CD"/>
    <w:rsid w:val="07FC0D92"/>
    <w:rsid w:val="08147E3F"/>
    <w:rsid w:val="08D474BB"/>
    <w:rsid w:val="094710F8"/>
    <w:rsid w:val="0E6009B0"/>
    <w:rsid w:val="0EEDEE8D"/>
    <w:rsid w:val="113EE590"/>
    <w:rsid w:val="12E775E8"/>
    <w:rsid w:val="198DEF1E"/>
    <w:rsid w:val="1A5ED55B"/>
    <w:rsid w:val="1A839814"/>
    <w:rsid w:val="1BAD2F4B"/>
    <w:rsid w:val="1BBF6460"/>
    <w:rsid w:val="1ECD87BC"/>
    <w:rsid w:val="1EFF692E"/>
    <w:rsid w:val="24402F38"/>
    <w:rsid w:val="2707872A"/>
    <w:rsid w:val="29878CB3"/>
    <w:rsid w:val="2BA621C5"/>
    <w:rsid w:val="3457141C"/>
    <w:rsid w:val="3460B2C2"/>
    <w:rsid w:val="351F17C8"/>
    <w:rsid w:val="37194EEC"/>
    <w:rsid w:val="378D956A"/>
    <w:rsid w:val="390B5838"/>
    <w:rsid w:val="3A3633B8"/>
    <w:rsid w:val="3B1D548B"/>
    <w:rsid w:val="3E5EE296"/>
    <w:rsid w:val="3E6B9630"/>
    <w:rsid w:val="3E9E20E7"/>
    <w:rsid w:val="3F9302AE"/>
    <w:rsid w:val="3F93FAD6"/>
    <w:rsid w:val="413F98AD"/>
    <w:rsid w:val="4282E67C"/>
    <w:rsid w:val="43E84ABE"/>
    <w:rsid w:val="46511CAB"/>
    <w:rsid w:val="46FC1DC9"/>
    <w:rsid w:val="4C9A7D1A"/>
    <w:rsid w:val="51FEF7DB"/>
    <w:rsid w:val="545C5CCE"/>
    <w:rsid w:val="67FDDAB3"/>
    <w:rsid w:val="6BBCAD49"/>
    <w:rsid w:val="6D1BC75D"/>
    <w:rsid w:val="70C4F855"/>
    <w:rsid w:val="7474954C"/>
    <w:rsid w:val="75E451B4"/>
    <w:rsid w:val="7749C8FC"/>
    <w:rsid w:val="7ABCA7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AE20B10"/>
  <w15:chartTrackingRefBased/>
  <w15:docId w15:val="{AE8FD48B-EC5C-4C6B-B7E8-FA8A46869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474954C"/>
  </w:style>
  <w:style w:type="paragraph" w:styleId="Heading1">
    <w:name w:val="heading 1"/>
    <w:basedOn w:val="Normal"/>
    <w:next w:val="Normal"/>
    <w:uiPriority w:val="9"/>
    <w:qFormat/>
    <w:rsid w:val="747495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747495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7FC0D92"/>
    <w:rPr>
      <w:color w:val="467886"/>
      <w:u w:val="single"/>
    </w:rPr>
  </w:style>
  <w:style w:type="paragraph" w:styleId="Header">
    <w:name w:val="header"/>
    <w:basedOn w:val="Normal"/>
    <w:uiPriority w:val="99"/>
    <w:unhideWhenUsed/>
    <w:rsid w:val="7474954C"/>
    <w:pPr>
      <w:tabs>
        <w:tab w:val="center" w:pos="4680"/>
        <w:tab w:val="right" w:pos="9360"/>
      </w:tabs>
      <w:spacing w:after="0" w:line="240" w:lineRule="auto"/>
    </w:pPr>
  </w:style>
  <w:style w:type="paragraph" w:styleId="Footer">
    <w:name w:val="footer"/>
    <w:basedOn w:val="Normal"/>
    <w:uiPriority w:val="99"/>
    <w:unhideWhenUsed/>
    <w:rsid w:val="7474954C"/>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rigada.be/" TargetMode="External"/><Relationship Id="rId11" Type="http://schemas.microsoft.com/office/2020/10/relationships/intelligence" Target="intelligence2.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Karl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2706</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Senta Slingerland</dc:creator>
  <cp:keywords/>
  <dc:description/>
  <cp:lastModifiedBy>Pieter-Jan Vandeweerd</cp:lastModifiedBy>
  <cp:revision>6</cp:revision>
  <dcterms:created xsi:type="dcterms:W3CDTF">2026-06-15T14:36:00Z</dcterms:created>
  <dcterms:modified xsi:type="dcterms:W3CDTF">2026-06-16T13:38:00Z</dcterms:modified>
</cp:coreProperties>
</file>